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7D" w:rsidRDefault="0009647D" w:rsidP="00431406">
      <w:pPr>
        <w:pStyle w:val="a3"/>
        <w:jc w:val="center"/>
        <w:rPr>
          <w:rFonts w:ascii="Times New Roman" w:hAnsi="Times New Roman" w:cs="Times New Roman"/>
          <w:b/>
          <w:color w:val="FF0000"/>
          <w:sz w:val="48"/>
          <w:szCs w:val="48"/>
        </w:rPr>
      </w:pPr>
      <w:r w:rsidRPr="00431406">
        <w:rPr>
          <w:rFonts w:ascii="Times New Roman" w:hAnsi="Times New Roman" w:cs="Times New Roman"/>
          <w:b/>
          <w:color w:val="FF0000"/>
          <w:sz w:val="48"/>
          <w:szCs w:val="48"/>
        </w:rPr>
        <w:t>«Играйте вместе с детьми»</w:t>
      </w:r>
    </w:p>
    <w:p w:rsidR="00431406" w:rsidRPr="00FA65EB" w:rsidRDefault="00FA65EB" w:rsidP="00FA65EB">
      <w:pPr>
        <w:autoSpaceDE w:val="0"/>
        <w:autoSpaceDN w:val="0"/>
        <w:adjustRightInd w:val="0"/>
        <w:jc w:val="right"/>
        <w:rPr>
          <w:rFonts w:ascii="Times New Roman" w:hAnsi="Times New Roman" w:cs="Times New Roman"/>
          <w:i/>
          <w:iCs/>
          <w:sz w:val="28"/>
          <w:szCs w:val="28"/>
        </w:rPr>
      </w:pPr>
      <w:r w:rsidRPr="00FA65EB">
        <w:rPr>
          <w:rFonts w:ascii="Times New Roman" w:hAnsi="Times New Roman" w:cs="Times New Roman"/>
          <w:i/>
          <w:iCs/>
          <w:sz w:val="28"/>
          <w:szCs w:val="28"/>
        </w:rPr>
        <w:t>(подготовила воспитатель Кузьмина Е.Ю.)</w:t>
      </w:r>
    </w:p>
    <w:p w:rsidR="0009647D" w:rsidRPr="004A67CF" w:rsidRDefault="00431406" w:rsidP="0043140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431406" w:rsidP="0043140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431406" w:rsidP="0043140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431406" w:rsidP="0043140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r>
        <w:rPr>
          <w:rFonts w:ascii="Times New Roman" w:hAnsi="Times New Roman" w:cs="Times New Roman"/>
          <w:sz w:val="28"/>
          <w:szCs w:val="28"/>
        </w:rPr>
        <w:t xml:space="preserve"> </w:t>
      </w:r>
      <w:r w:rsidR="0009647D"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09647D" w:rsidRPr="004A67CF" w:rsidRDefault="00431406" w:rsidP="0043140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r w:rsidR="00FA65EB">
        <w:rPr>
          <w:rFonts w:ascii="Times New Roman" w:hAnsi="Times New Roman" w:cs="Times New Roman"/>
          <w:sz w:val="28"/>
          <w:szCs w:val="28"/>
        </w:rPr>
        <w:t xml:space="preserve"> </w:t>
      </w:r>
      <w:r w:rsidR="0009647D"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r>
        <w:rPr>
          <w:rFonts w:ascii="Times New Roman" w:hAnsi="Times New Roman" w:cs="Times New Roman"/>
          <w:sz w:val="28"/>
          <w:szCs w:val="28"/>
        </w:rPr>
        <w:t xml:space="preserve">  </w:t>
      </w:r>
      <w:r w:rsidR="0009647D"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w:t>
      </w:r>
      <w:r w:rsidR="0009647D" w:rsidRPr="004A67CF">
        <w:rPr>
          <w:rFonts w:ascii="Times New Roman" w:hAnsi="Times New Roman" w:cs="Times New Roman"/>
          <w:sz w:val="28"/>
          <w:szCs w:val="28"/>
        </w:rPr>
        <w:lastRenderedPageBreak/>
        <w:t xml:space="preserve">навязывает </w:t>
      </w:r>
      <w:proofErr w:type="gramStart"/>
      <w:r w:rsidR="0009647D" w:rsidRPr="004A67CF">
        <w:rPr>
          <w:rFonts w:ascii="Times New Roman" w:hAnsi="Times New Roman" w:cs="Times New Roman"/>
          <w:sz w:val="28"/>
          <w:szCs w:val="28"/>
        </w:rPr>
        <w:t>другому</w:t>
      </w:r>
      <w:proofErr w:type="gramEnd"/>
      <w:r w:rsidR="0009647D"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0009647D" w:rsidRPr="004A67CF">
        <w:rPr>
          <w:rFonts w:ascii="Times New Roman" w:hAnsi="Times New Roman" w:cs="Times New Roman"/>
          <w:sz w:val="28"/>
          <w:szCs w:val="28"/>
        </w:rPr>
        <w:t>выполнить главную роль</w:t>
      </w:r>
      <w:proofErr w:type="gramEnd"/>
      <w:r w:rsidR="0009647D"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09647D" w:rsidRPr="004A67CF" w:rsidRDefault="00431406" w:rsidP="0043140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 xml:space="preserve">Авторитет отца и матери, всё </w:t>
      </w:r>
      <w:proofErr w:type="gramStart"/>
      <w:r w:rsidR="0009647D" w:rsidRPr="004A67CF">
        <w:rPr>
          <w:rFonts w:ascii="Times New Roman" w:hAnsi="Times New Roman" w:cs="Times New Roman"/>
          <w:sz w:val="28"/>
          <w:szCs w:val="28"/>
        </w:rPr>
        <w:t>знающих</w:t>
      </w:r>
      <w:proofErr w:type="gramEnd"/>
      <w:r w:rsidR="0009647D"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0009647D" w:rsidRPr="004A67CF">
        <w:rPr>
          <w:rFonts w:ascii="Times New Roman" w:hAnsi="Times New Roman" w:cs="Times New Roman"/>
          <w:sz w:val="28"/>
          <w:szCs w:val="28"/>
        </w:rPr>
        <w:t>к</w:t>
      </w:r>
      <w:proofErr w:type="gramEnd"/>
      <w:r w:rsidR="0009647D"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431406" w:rsidP="0043140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0009647D" w:rsidRPr="004A67CF">
        <w:rPr>
          <w:rFonts w:ascii="Times New Roman" w:hAnsi="Times New Roman" w:cs="Times New Roman"/>
          <w:sz w:val="28"/>
          <w:szCs w:val="28"/>
        </w:rPr>
        <w:t>со</w:t>
      </w:r>
      <w:proofErr w:type="gramEnd"/>
      <w:r w:rsidR="0009647D"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431406" w:rsidP="0043140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431406" w:rsidP="00431406">
      <w:pPr>
        <w:pStyle w:val="a3"/>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647D"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345BB7" w:rsidP="0043140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9647D"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431406" w:rsidRDefault="00431406" w:rsidP="0043140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0009647D" w:rsidRPr="004A67CF">
        <w:rPr>
          <w:rFonts w:ascii="Times New Roman" w:hAnsi="Times New Roman" w:cs="Times New Roman"/>
          <w:sz w:val="28"/>
          <w:szCs w:val="28"/>
        </w:rPr>
        <w:t>играть</w:t>
      </w:r>
      <w:proofErr w:type="gramEnd"/>
      <w:r w:rsidR="0009647D"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0009647D" w:rsidRPr="004A67CF">
        <w:rPr>
          <w:rFonts w:ascii="Times New Roman" w:hAnsi="Times New Roman" w:cs="Times New Roman"/>
          <w:sz w:val="28"/>
          <w:szCs w:val="28"/>
        </w:rPr>
        <w:t>мальчишечьи</w:t>
      </w:r>
      <w:proofErr w:type="gramEnd"/>
      <w:r>
        <w:rPr>
          <w:rFonts w:ascii="Times New Roman" w:hAnsi="Times New Roman" w:cs="Times New Roman"/>
          <w:sz w:val="28"/>
          <w:szCs w:val="28"/>
        </w:rPr>
        <w:t>».</w:t>
      </w:r>
    </w:p>
    <w:p w:rsidR="0009647D" w:rsidRPr="004A67CF" w:rsidRDefault="00431406" w:rsidP="0043140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w:t>
      </w:r>
      <w:proofErr w:type="spellStart"/>
      <w:r w:rsidR="0009647D" w:rsidRPr="004A67CF">
        <w:rPr>
          <w:rFonts w:ascii="Times New Roman" w:hAnsi="Times New Roman" w:cs="Times New Roman"/>
          <w:sz w:val="28"/>
          <w:szCs w:val="28"/>
        </w:rPr>
        <w:t>Чебурашки</w:t>
      </w:r>
      <w:proofErr w:type="spellEnd"/>
      <w:r w:rsidR="0009647D" w:rsidRPr="004A67CF">
        <w:rPr>
          <w:rFonts w:ascii="Times New Roman" w:hAnsi="Times New Roman" w:cs="Times New Roman"/>
          <w:sz w:val="28"/>
          <w:szCs w:val="28"/>
        </w:rPr>
        <w:t xml:space="preserve">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w:t>
      </w:r>
      <w:r w:rsidR="0009647D" w:rsidRPr="004A67CF">
        <w:rPr>
          <w:rFonts w:ascii="Times New Roman" w:hAnsi="Times New Roman" w:cs="Times New Roman"/>
          <w:sz w:val="28"/>
          <w:szCs w:val="28"/>
        </w:rPr>
        <w:lastRenderedPageBreak/>
        <w:t>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431406" w:rsidP="0043140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00345BB7">
        <w:rPr>
          <w:rFonts w:ascii="Times New Roman" w:hAnsi="Times New Roman" w:cs="Times New Roman"/>
          <w:sz w:val="28"/>
          <w:szCs w:val="28"/>
        </w:rPr>
        <w:t xml:space="preserve"> </w:t>
      </w:r>
      <w:proofErr w:type="gramStart"/>
      <w:r w:rsidR="0009647D"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431406" w:rsidP="0043140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431406" w:rsidP="0043140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431406" w:rsidP="0043140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Pr="004A67CF" w:rsidRDefault="00431406" w:rsidP="0043140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431406" w:rsidP="00431406">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9647D"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431406" w:rsidP="00431406">
      <w:pPr>
        <w:pStyle w:val="a3"/>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9647D"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Pr="004A67CF" w:rsidRDefault="0009647D" w:rsidP="00431406">
      <w:pPr>
        <w:pStyle w:val="a3"/>
        <w:spacing w:line="360" w:lineRule="auto"/>
        <w:rPr>
          <w:rFonts w:ascii="Times New Roman" w:hAnsi="Times New Roman" w:cs="Times New Roman"/>
        </w:rPr>
      </w:pPr>
    </w:p>
    <w:sectPr w:rsidR="0009647D" w:rsidRPr="004A67CF" w:rsidSect="00431406">
      <w:pgSz w:w="11906" w:h="16838"/>
      <w:pgMar w:top="1134" w:right="566"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63D"/>
    <w:rsid w:val="0009647D"/>
    <w:rsid w:val="00345BB7"/>
    <w:rsid w:val="00431406"/>
    <w:rsid w:val="0048363D"/>
    <w:rsid w:val="004A67CF"/>
    <w:rsid w:val="007C0713"/>
    <w:rsid w:val="00CD6981"/>
    <w:rsid w:val="00DD5096"/>
    <w:rsid w:val="00FA65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1296</Words>
  <Characters>7390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TRAVINA</cp:lastModifiedBy>
  <cp:revision>5</cp:revision>
  <dcterms:created xsi:type="dcterms:W3CDTF">2010-03-11T18:27:00Z</dcterms:created>
  <dcterms:modified xsi:type="dcterms:W3CDTF">2021-12-27T06:46:00Z</dcterms:modified>
</cp:coreProperties>
</file>